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Calibri" w:eastAsia="仿宋_GB2312" w:cs="黑体"/>
        </w:rPr>
      </w:pPr>
      <w:r>
        <w:rPr>
          <w:rFonts w:hint="eastAsia" w:ascii="仿宋_GB2312" w:hAnsi="Calibri" w:eastAsia="仿宋_GB2312" w:cs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广西第一工业学校单位2020年度公开招聘工作人员岗位信息表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54"/>
        <w:gridCol w:w="795"/>
        <w:gridCol w:w="1109"/>
        <w:gridCol w:w="453"/>
        <w:gridCol w:w="693"/>
        <w:gridCol w:w="2126"/>
        <w:gridCol w:w="730"/>
        <w:gridCol w:w="832"/>
        <w:gridCol w:w="1940"/>
        <w:gridCol w:w="941"/>
        <w:gridCol w:w="513"/>
        <w:gridCol w:w="821"/>
        <w:gridCol w:w="1189"/>
        <w:gridCol w:w="554"/>
        <w:gridCol w:w="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45" w:hRule="atLeast"/>
          <w:jc w:val="center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岗位序号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用人单位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用人方式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90" w:hRule="atLeast"/>
          <w:jc w:val="center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广西第一工业学校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机械专业教师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机械工程、机械设计制造及其自动化、机械电子工程   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本科及以上、学士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35及以下周岁（中级职称年龄放宽40周岁以下；高级职称年龄放宽45岁以下）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工作经历1年及以上/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85" w:hRule="atLeast"/>
          <w:jc w:val="center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广西第一工业学校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计算机专业教师（艺术设计方向）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环境设计、装饰艺术设计、计算机科学与技术、艺术设计、产品设计、视觉传达设计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本科及以上、学士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仅面向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高校毕业生招考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57" w:hRule="atLeast"/>
          <w:jc w:val="center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广西第一工业学校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工程测量专业教师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测绘科学与技术类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本科及以上、学士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35周岁及以下（中级职称年龄放宽40周岁以下；高级职称年龄放宽45周岁以下）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工作经历1年及以上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30" w:hRule="atLeast"/>
          <w:jc w:val="center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广西第一工业学校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机电专业教师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机械设计制造及其自动化、电气工程及自动化、电气工程与智能控制、自动化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本科及以上、学士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35周岁及以下（中级职称年龄放宽40周岁以下；高级职称年龄放宽45周岁以下）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非全日制本科需有讲师职称或技师职业资格证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工作经历1年及以上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90" w:hRule="atLeast"/>
          <w:jc w:val="center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广西第一工业学校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酒店专业教师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旅游管理、酒店管理、旅游管理与服务教育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本科及以上、学士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35周岁及以下（中级职称年龄放宽40周岁以下；高级职称年龄放宽45周岁以下）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工作经历1年及以上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B3769"/>
    <w:rsid w:val="30A50EC8"/>
    <w:rsid w:val="4202112B"/>
    <w:rsid w:val="633B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2020-10-21T03:08:00Z</dcterms:created>
  <dc:creator>偏向虎山行</dc:creator>
  <cp:lastModifiedBy>偏向虎山行</cp:lastModifiedBy>
  <dcterms:modified xsi:type="dcterms:W3CDTF">2020-10-26T02:47:37Z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